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AF" w:rsidRDefault="00371DAF" w:rsidP="00371DAF">
      <w:pPr>
        <w:jc w:val="center"/>
        <w:rPr>
          <w:lang w:val="kk-KZ"/>
        </w:rPr>
      </w:pPr>
      <w:r>
        <w:rPr>
          <w:b/>
          <w:lang w:val="kk-KZ"/>
        </w:rPr>
        <w:t>«Халықаралық және ҚР-ның ішкі заңнамасы бойынша адвокатура»</w:t>
      </w:r>
      <w:r>
        <w:rPr>
          <w:b/>
          <w:lang w:val="en-US"/>
        </w:rPr>
        <w:t xml:space="preserve"> </w:t>
      </w:r>
    </w:p>
    <w:p w:rsidR="00371DAF" w:rsidRDefault="00371DAF" w:rsidP="00371DAF">
      <w:pPr>
        <w:jc w:val="center"/>
        <w:rPr>
          <w:b/>
          <w:lang w:val="kk-KZ"/>
        </w:rPr>
      </w:pPr>
      <w:r>
        <w:rPr>
          <w:b/>
          <w:lang w:val="kk-KZ"/>
        </w:rPr>
        <w:t>пәнін оқу-әдістемесімен қамтамасыз ету картасы</w:t>
      </w:r>
    </w:p>
    <w:p w:rsidR="00371DAF" w:rsidRDefault="00371DAF" w:rsidP="00371DAF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63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6"/>
        <w:gridCol w:w="2408"/>
        <w:gridCol w:w="851"/>
        <w:gridCol w:w="709"/>
        <w:gridCol w:w="708"/>
        <w:gridCol w:w="851"/>
        <w:gridCol w:w="709"/>
        <w:gridCol w:w="708"/>
        <w:gridCol w:w="709"/>
        <w:gridCol w:w="709"/>
      </w:tblGrid>
      <w:tr w:rsidR="00371DAF" w:rsidTr="00371DA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kk-KZ"/>
              </w:rPr>
              <w:t>әннің</w:t>
            </w:r>
          </w:p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атауы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Кітаптың атауы және а</w:t>
            </w:r>
            <w:r>
              <w:rPr>
                <w:b/>
              </w:rPr>
              <w:t xml:space="preserve">вторы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>
              <w:rPr>
                <w:b/>
              </w:rPr>
              <w:t>л-</w:t>
            </w:r>
            <w:proofErr w:type="spellStart"/>
            <w:r>
              <w:rPr>
                <w:b/>
              </w:rPr>
              <w:t>Фараби</w:t>
            </w:r>
            <w:proofErr w:type="spellEnd"/>
            <w:r>
              <w:rPr>
                <w:b/>
                <w:lang w:val="kk-KZ"/>
              </w:rPr>
              <w:t>КазҰУ кітапханасындағы саны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 саны</w:t>
            </w:r>
          </w:p>
        </w:tc>
      </w:tr>
      <w:tr w:rsidR="00371DAF" w:rsidTr="00371DA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371DAF" w:rsidTr="00371DA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рс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</w:t>
            </w:r>
            <w:r>
              <w:rPr>
                <w:b/>
              </w:rPr>
              <w:t>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</w:t>
            </w:r>
            <w:r>
              <w:rPr>
                <w:b/>
              </w:rPr>
              <w:t>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</w:t>
            </w:r>
            <w:r>
              <w:rPr>
                <w:b/>
              </w:rPr>
              <w:t>с.</w:t>
            </w: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«Халықаралық және ҚР-ның ішкі заңнамасы бойынша, адвокатура»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Адвокатура и адвокатская деятельность в Республике Казахстан.- Астана, 2003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Тыныбеков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 С.. Адвокатура и адвокатская деятельность в Республике Казахстан.- Алматы, 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Адвокатская деятельность.- Алматы, 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Тыныбеков</w:t>
            </w:r>
            <w:proofErr w:type="spellEnd"/>
            <w:r>
              <w:rPr>
                <w:sz w:val="24"/>
                <w:szCs w:val="24"/>
              </w:rPr>
              <w:t>, С.. Сборник задач по предметам "Адвокатура и адвокатская деятельность в Республике Казахстан" и "Уголовно-процессуальное право Республики Казахстан".- Алматы, 2011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Адвокаттық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қызмет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туралы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.- Алматы, 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Бойков, А.Д.. Адвокатура и адвокаты.- М., 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Стешенко, Л.А.. Адвокатура в Российской Федерации.- М., 2005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Куксин</w:t>
            </w:r>
            <w:proofErr w:type="spellEnd"/>
            <w:r>
              <w:rPr>
                <w:sz w:val="24"/>
                <w:szCs w:val="24"/>
              </w:rPr>
              <w:t>, И.Н.. Адвокатура в Российской Федерации.- М., 2013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lastRenderedPageBreak/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Тыныбеков</w:t>
            </w:r>
            <w:proofErr w:type="spellEnd"/>
            <w:r>
              <w:rPr>
                <w:sz w:val="24"/>
                <w:szCs w:val="24"/>
              </w:rPr>
              <w:t>, С. Т. Организация и деятельность адвокатуры.- Алматы, 2002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Шеретов</w:t>
            </w:r>
            <w:proofErr w:type="spellEnd"/>
            <w:r>
              <w:rPr>
                <w:sz w:val="24"/>
                <w:szCs w:val="24"/>
              </w:rPr>
              <w:t>, С.Г.. Профессиональная этика юриста.- Алматы, 2010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</w:rPr>
              <w:t>Алауханов</w:t>
            </w:r>
            <w:proofErr w:type="spellEnd"/>
            <w:r>
              <w:rPr>
                <w:sz w:val="24"/>
                <w:szCs w:val="24"/>
              </w:rPr>
              <w:t xml:space="preserve">, Е.О.. 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Республикасындағы</w:t>
            </w:r>
            <w:proofErr w:type="spellEnd"/>
            <w:r>
              <w:rPr>
                <w:sz w:val="24"/>
                <w:szCs w:val="24"/>
              </w:rPr>
              <w:t xml:space="preserve"> адвокатура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адвокаттық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</w:t>
            </w:r>
            <w:proofErr w:type="spellEnd"/>
            <w:r>
              <w:rPr>
                <w:sz w:val="24"/>
                <w:szCs w:val="24"/>
              </w:rPr>
              <w:t>.- Алматы, 2010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Нурмаганбет</w:t>
            </w:r>
            <w:proofErr w:type="spellEnd"/>
            <w:r>
              <w:rPr>
                <w:sz w:val="24"/>
                <w:szCs w:val="24"/>
              </w:rPr>
              <w:t>, Е.Т.. Процессуальные основы деятельности адвоката-защитника на предварительном расследовании по уголовным делам.- Бишкек, 2012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  <w:tr w:rsidR="00371DAF" w:rsidTr="00371D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Мухамадиева</w:t>
            </w:r>
            <w:proofErr w:type="spellEnd"/>
            <w:r>
              <w:rPr>
                <w:sz w:val="24"/>
                <w:szCs w:val="24"/>
              </w:rPr>
              <w:t xml:space="preserve">, Г.Н.. 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Республикасындағы</w:t>
            </w:r>
            <w:proofErr w:type="spellEnd"/>
            <w:r>
              <w:rPr>
                <w:sz w:val="24"/>
                <w:szCs w:val="24"/>
              </w:rPr>
              <w:t xml:space="preserve"> адвокатура.- Алматы, 2014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F" w:rsidRDefault="00371D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F" w:rsidRDefault="00371DAF">
            <w:pPr>
              <w:jc w:val="center"/>
              <w:rPr>
                <w:lang w:val="kk-KZ"/>
              </w:rPr>
            </w:pPr>
          </w:p>
        </w:tc>
      </w:tr>
    </w:tbl>
    <w:p w:rsidR="00371DAF" w:rsidRDefault="00371DAF" w:rsidP="00371DAF">
      <w:pPr>
        <w:jc w:val="center"/>
        <w:rPr>
          <w:lang w:val="kk-KZ"/>
        </w:rPr>
      </w:pPr>
    </w:p>
    <w:p w:rsidR="00371DAF" w:rsidRDefault="00371DAF" w:rsidP="00371DAF">
      <w:pPr>
        <w:jc w:val="center"/>
        <w:rPr>
          <w:lang w:val="kk-KZ"/>
        </w:rPr>
      </w:pPr>
      <w:bookmarkStart w:id="0" w:name="_GoBack"/>
      <w:bookmarkEnd w:id="0"/>
    </w:p>
    <w:sectPr w:rsidR="0037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2D"/>
    <w:rsid w:val="00371DAF"/>
    <w:rsid w:val="004D3563"/>
    <w:rsid w:val="00A6182D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71DAF"/>
    <w:pPr>
      <w:spacing w:line="360" w:lineRule="auto"/>
      <w:ind w:firstLine="426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71DAF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71DAF"/>
    <w:pPr>
      <w:spacing w:line="360" w:lineRule="auto"/>
      <w:ind w:firstLine="426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71DAF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2017-10-01T13:06:00Z</dcterms:created>
  <dcterms:modified xsi:type="dcterms:W3CDTF">2017-10-01T13:06:00Z</dcterms:modified>
</cp:coreProperties>
</file>